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GRILLA DE PRESUPUESTO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4"/>
          <w:szCs w:val="24"/>
          <w:rtl w:val="0"/>
        </w:rPr>
        <w:t xml:space="preserve">PROYECTOS VIRTUALES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DE CAPACITACIÓN O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GENERACIÓN DE RECURSOS DIDÁCTICOS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04040"/>
          <w:sz w:val="20"/>
          <w:szCs w:val="20"/>
          <w:rtl w:val="0"/>
        </w:rPr>
        <w:t xml:space="preserve">El presupuesto debe contener todos los recursos necesarios para la implementación del proyecto. Se realiza por actividad, incluyendo recursos materiales, recursos humanos y servicios.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404040"/>
          <w:sz w:val="18"/>
          <w:szCs w:val="18"/>
          <w:rtl w:val="0"/>
        </w:rPr>
        <w:t xml:space="preserve">Para mayor facilidad Incluimos un ejemplo: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B.1</w:t>
      </w:r>
    </w:p>
    <w:tbl>
      <w:tblPr>
        <w:tblStyle w:val="Table1"/>
        <w:tblW w:w="9585.0" w:type="dxa"/>
        <w:jc w:val="left"/>
        <w:tblInd w:w="70.0" w:type="dxa"/>
        <w:tblLayout w:type="fixed"/>
        <w:tblLook w:val="0000"/>
      </w:tblPr>
      <w:tblGrid>
        <w:gridCol w:w="3975"/>
        <w:gridCol w:w="2070"/>
        <w:gridCol w:w="3540"/>
        <w:tblGridChange w:id="0">
          <w:tblGrid>
            <w:gridCol w:w="3975"/>
            <w:gridCol w:w="2070"/>
            <w:gridCol w:w="354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  <w:rtl w:val="0"/>
              </w:rPr>
              <w:t xml:space="preserve">Honorarios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  <w:rtl w:val="0"/>
              </w:rPr>
              <w:t xml:space="preserve">Importe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  <w:rtl w:val="0"/>
              </w:rPr>
              <w:t xml:space="preserve">Fecha de ejecución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sz w:val="20"/>
                <w:szCs w:val="20"/>
                <w:rtl w:val="0"/>
              </w:rPr>
              <w:t xml:space="preserve">Docente taller lectoescritura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sz w:val="20"/>
                <w:szCs w:val="20"/>
                <w:rtl w:val="0"/>
              </w:rPr>
              <w:t xml:space="preserve">$50.000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sz w:val="20"/>
                <w:szCs w:val="20"/>
                <w:rtl w:val="0"/>
              </w:rPr>
              <w:t xml:space="preserve">Entre febrero y mayo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Subtotal solicitado a FCDV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B.2</w:t>
      </w:r>
    </w:p>
    <w:tbl>
      <w:tblPr>
        <w:tblStyle w:val="Table2"/>
        <w:tblW w:w="9585.0" w:type="dxa"/>
        <w:jc w:val="left"/>
        <w:tblInd w:w="70.0" w:type="dxa"/>
        <w:tblLayout w:type="fixed"/>
        <w:tblLook w:val="0000"/>
      </w:tblPr>
      <w:tblGrid>
        <w:gridCol w:w="2850"/>
        <w:gridCol w:w="1650"/>
        <w:gridCol w:w="1440"/>
        <w:gridCol w:w="1410"/>
        <w:gridCol w:w="2235"/>
        <w:tblGridChange w:id="0">
          <w:tblGrid>
            <w:gridCol w:w="2850"/>
            <w:gridCol w:w="1650"/>
            <w:gridCol w:w="1440"/>
            <w:gridCol w:w="1410"/>
            <w:gridCol w:w="223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  <w:rtl w:val="0"/>
              </w:rPr>
              <w:t xml:space="preserve">Materiales e insumos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  <w:rtl w:val="0"/>
              </w:rPr>
              <w:t xml:space="preserve">Costo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  <w:rtl w:val="0"/>
              </w:rPr>
              <w:t xml:space="preserve">Fecha de ejecución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20"/>
                <w:szCs w:val="20"/>
                <w:rtl w:val="0"/>
              </w:rPr>
              <w:t xml:space="preserve">Fotocopias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20"/>
                <w:szCs w:val="20"/>
                <w:rtl w:val="0"/>
              </w:rPr>
              <w:t xml:space="preserve">$2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20"/>
                <w:szCs w:val="20"/>
                <w:rtl w:val="0"/>
              </w:rPr>
              <w:t xml:space="preserve">$400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7b7b7"/>
                <w:sz w:val="20"/>
                <w:szCs w:val="20"/>
                <w:rtl w:val="0"/>
              </w:rPr>
              <w:t xml:space="preserve">Entre febrero y mayo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Subtotal solicitado a FCDV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B.3</w:t>
      </w:r>
    </w:p>
    <w:tbl>
      <w:tblPr>
        <w:tblStyle w:val="Table3"/>
        <w:tblW w:w="9585.0" w:type="dxa"/>
        <w:jc w:val="left"/>
        <w:tblInd w:w="70.0" w:type="dxa"/>
        <w:tblLayout w:type="fixed"/>
        <w:tblLook w:val="0000"/>
      </w:tblPr>
      <w:tblGrid>
        <w:gridCol w:w="2700"/>
        <w:gridCol w:w="1800"/>
        <w:gridCol w:w="1440"/>
        <w:gridCol w:w="1410"/>
        <w:gridCol w:w="2235"/>
        <w:tblGridChange w:id="0">
          <w:tblGrid>
            <w:gridCol w:w="2700"/>
            <w:gridCol w:w="1800"/>
            <w:gridCol w:w="1440"/>
            <w:gridCol w:w="1410"/>
            <w:gridCol w:w="223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  <w:rtl w:val="0"/>
              </w:rPr>
              <w:t xml:space="preserve">Costo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6600"/>
                <w:sz w:val="20"/>
                <w:szCs w:val="20"/>
                <w:rtl w:val="0"/>
              </w:rPr>
              <w:t xml:space="preserve">Fecha de ejecución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04040"/>
                <w:sz w:val="20"/>
                <w:szCs w:val="20"/>
                <w:rtl w:val="0"/>
              </w:rPr>
              <w:t xml:space="preserve">$ 50000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solicitado a FCDV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MONTO TOTAL SOLICITADO A FCDV: $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Puede agregar tantas filas como sean necesarias.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Adjuntar documentación y proformas respaldatorias de los presupuestos volcados obligatoriamente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El programa de capacitación financia honorarios de capacitadores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vinculados directamente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para el proyecto pero no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se financian honorarios administrativos de la institución solicitante.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El programa de capacitación financia el material necesario que quede para la institución capacitada hasta un 20% del valor del proyecto. Se financian los insumos que se usan exclusivamente en la capacitación: fotocopias, biromes, lápices, cuadernos, viandas.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8">
      <w:pPr>
        <w:widowControl w:val="1"/>
        <w:shd w:fill="ffffff" w:val="clear"/>
        <w:spacing w:line="276" w:lineRule="auto"/>
        <w:ind w:left="720" w:firstLine="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Montserrat" w:cs="Montserrat" w:eastAsia="Montserrat" w:hAnsi="Montserrat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i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widowControl w:val="1"/>
      <w:tabs>
        <w:tab w:val="center" w:pos="4419"/>
        <w:tab w:val="right" w:pos="8838"/>
      </w:tabs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1068697" cy="106869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8697" cy="10686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›"/>
      <w:lvlJc w:val="left"/>
      <w:pPr>
        <w:ind w:left="720" w:hanging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21dNKy0yabbrOiMOfaM2fbXNQ==">AMUW2mWK6a0bGNWorSWxi8Hu/qK4AtTEMDcnRagaWRBhzcVlvkzM7tDmMvT9TvmBcsBsb2XTNXpE+FTHyxITry6db0ZvdAXV88S2cBjQ/KLJKON9kms+sE+fJXaWHDl6kqrpT/ehT5gX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