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GRILLA DE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PROYECTOS VIRTUALES </w:t>
      </w:r>
      <w:r w:rsidDel="00000000" w:rsidR="00000000" w:rsidRPr="00000000">
        <w:rPr>
          <w:b w:val="1"/>
          <w:sz w:val="28"/>
          <w:szCs w:val="28"/>
          <w:rtl w:val="0"/>
        </w:rPr>
        <w:t xml:space="preserve">DE CAPACITACIÓN O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GENERACIÓN DE RECURSOS DIDÁCTICOS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El presupuesto debe contener todos los recursos necesarios para la implementación del proyecto. Se realiza por actividad, incluyendo recursos materiales, recursos humanos y servicios.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i w:val="1"/>
          <w:color w:val="404040"/>
          <w:rtl w:val="0"/>
        </w:rPr>
        <w:t xml:space="preserve">Para mayor facilidad Incluimos un ejemplo: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B.1</w:t>
      </w:r>
    </w:p>
    <w:tbl>
      <w:tblPr>
        <w:tblStyle w:val="Table1"/>
        <w:tblW w:w="9585.0" w:type="dxa"/>
        <w:jc w:val="left"/>
        <w:tblInd w:w="70.0" w:type="pct"/>
        <w:tblLayout w:type="fixed"/>
        <w:tblLook w:val="0000"/>
      </w:tblPr>
      <w:tblGrid>
        <w:gridCol w:w="3975"/>
        <w:gridCol w:w="2070"/>
        <w:gridCol w:w="3540"/>
        <w:tblGridChange w:id="0">
          <w:tblGrid>
            <w:gridCol w:w="3975"/>
            <w:gridCol w:w="2070"/>
            <w:gridCol w:w="354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Honorarios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Importe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Fecha de ejecución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Docente taller lectoescritura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$50.000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Entre febrero y mayo 202</w:t>
            </w: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 solicitado a FCDV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B.2</w:t>
      </w:r>
    </w:p>
    <w:tbl>
      <w:tblPr>
        <w:tblStyle w:val="Table2"/>
        <w:tblW w:w="9585.0" w:type="dxa"/>
        <w:jc w:val="left"/>
        <w:tblInd w:w="70.0" w:type="pct"/>
        <w:tblLayout w:type="fixed"/>
        <w:tblLook w:val="0000"/>
      </w:tblPr>
      <w:tblGrid>
        <w:gridCol w:w="2850"/>
        <w:gridCol w:w="1650"/>
        <w:gridCol w:w="1440"/>
        <w:gridCol w:w="1410"/>
        <w:gridCol w:w="2235"/>
        <w:tblGridChange w:id="0">
          <w:tblGrid>
            <w:gridCol w:w="2850"/>
            <w:gridCol w:w="1650"/>
            <w:gridCol w:w="1440"/>
            <w:gridCol w:w="1410"/>
            <w:gridCol w:w="223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Materiales e insumos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Costo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b w:val="1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b w:val="1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Fecha de ejecución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Fotocopias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$2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$400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Entre febrero y mayo 202</w:t>
            </w: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 solicitado a FCDV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B.3</w:t>
      </w:r>
    </w:p>
    <w:tbl>
      <w:tblPr>
        <w:tblStyle w:val="Table3"/>
        <w:tblW w:w="9585.0" w:type="dxa"/>
        <w:jc w:val="left"/>
        <w:tblInd w:w="70.0" w:type="pct"/>
        <w:tblLayout w:type="fixed"/>
        <w:tblLook w:val="0000"/>
      </w:tblPr>
      <w:tblGrid>
        <w:gridCol w:w="2700"/>
        <w:gridCol w:w="1800"/>
        <w:gridCol w:w="1440"/>
        <w:gridCol w:w="1410"/>
        <w:gridCol w:w="2235"/>
        <w:tblGridChange w:id="0">
          <w:tblGrid>
            <w:gridCol w:w="2700"/>
            <w:gridCol w:w="1800"/>
            <w:gridCol w:w="1440"/>
            <w:gridCol w:w="1410"/>
            <w:gridCol w:w="223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Costo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b w:val="1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b w:val="1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0"/>
              </w:rPr>
              <w:t xml:space="preserve">Fecha de ejecución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$ 50000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solicitado a FCDV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MONTO TOTAL SOLICITADO A FCDV: $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Puede agregar tantas filas como sean necesarias.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Adjuntar documentación y proformas respaldatorias de los presupuestos volcados obligatoriamente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sz w:val="24"/>
          <w:szCs w:val="24"/>
        </w:rPr>
      </w:pPr>
      <w:bookmarkStart w:colFirst="0" w:colLast="0" w:name="_u9tmooqz8qz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sz w:val="24"/>
          <w:szCs w:val="24"/>
        </w:rPr>
      </w:pPr>
      <w:bookmarkStart w:colFirst="0" w:colLast="0" w:name="_d7d19k6ustia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170748" cy="62617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0748" cy="6261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›"/>
      <w:lvlJc w:val="left"/>
      <w:pPr>
        <w:ind w:left="72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